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tbl>
      <w:tblPr>
        <w:tblStyle w:val="Lentelstinklelis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27"/>
        <w:gridCol w:w="2676"/>
        <w:gridCol w:w="1838"/>
        <w:gridCol w:w="1900"/>
      </w:tblGrid>
      <w:tr w:rsidR="007D79C4" w:rsidRPr="007D79C4" w14:paraId="6A04B540" w14:textId="77777777" w:rsidTr="00B433D1">
        <w:tc>
          <w:tcPr>
            <w:tcW w:w="2427" w:type="dxa"/>
          </w:tcPr>
          <w:p w14:paraId="628564A2" w14:textId="77777777" w:rsidR="007D79C4" w:rsidRDefault="007D79C4" w:rsidP="00705079">
            <w:pPr>
              <w:rPr>
                <w:rFonts w:ascii="Arial" w:hAnsi="Arial" w:cs="Arial"/>
                <w:b/>
                <w:noProof/>
              </w:rPr>
            </w:pPr>
            <w:bookmarkStart w:id="0" w:name="_GoBack"/>
            <w:bookmarkEnd w:id="0"/>
            <w:r w:rsidRPr="00634EF1">
              <w:rPr>
                <w:noProof/>
              </w:rPr>
              <w:drawing>
                <wp:inline distT="0" distB="0" distL="0" distR="0" wp14:anchorId="4982F58D" wp14:editId="4013067A">
                  <wp:extent cx="1352550" cy="442800"/>
                  <wp:effectExtent l="0" t="0" r="0" b="0"/>
                  <wp:docPr id="51" name="Grafinis elementas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logo_nsa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="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6790" cy="4834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76" w:type="dxa"/>
            <w:vAlign w:val="center"/>
          </w:tcPr>
          <w:p w14:paraId="32728A32" w14:textId="77777777" w:rsidR="007D79C4" w:rsidRDefault="007D79C4" w:rsidP="00705079">
            <w:pPr>
              <w:jc w:val="center"/>
              <w:rPr>
                <w:rFonts w:ascii="Arial" w:hAnsi="Arial" w:cs="Arial"/>
                <w:b/>
                <w:noProof/>
              </w:rPr>
            </w:pPr>
            <w:r w:rsidRPr="00634EF1">
              <w:rPr>
                <w:noProof/>
              </w:rPr>
              <w:drawing>
                <wp:inline distT="0" distB="0" distL="0" distR="0" wp14:anchorId="34EC5182" wp14:editId="68FFC43D">
                  <wp:extent cx="1562695" cy="285750"/>
                  <wp:effectExtent l="0" t="0" r="0" b="0"/>
                  <wp:docPr id="52" name="Paveikslėlis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logo ilgas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9194" cy="2997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8" w:type="dxa"/>
            <w:vAlign w:val="center"/>
          </w:tcPr>
          <w:p w14:paraId="6F2C76DB" w14:textId="77777777" w:rsidR="007D79C4" w:rsidRDefault="007D79C4" w:rsidP="00705079">
            <w:pPr>
              <w:jc w:val="center"/>
              <w:rPr>
                <w:rFonts w:ascii="Arial" w:hAnsi="Arial" w:cs="Arial"/>
                <w:b/>
                <w:noProof/>
              </w:rPr>
            </w:pPr>
            <w:r w:rsidRPr="00634EF1">
              <w:rPr>
                <w:noProof/>
              </w:rPr>
              <w:drawing>
                <wp:inline distT="0" distB="0" distL="0" distR="0" wp14:anchorId="37183419" wp14:editId="3693780D">
                  <wp:extent cx="981075" cy="355389"/>
                  <wp:effectExtent l="0" t="0" r="0" b="6985"/>
                  <wp:docPr id="53" name="Paveikslėlis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logo_inhope.pn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7447" cy="368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00" w:type="dxa"/>
            <w:vAlign w:val="center"/>
          </w:tcPr>
          <w:p w14:paraId="17D88F78" w14:textId="77777777" w:rsidR="007D79C4" w:rsidRDefault="007D79C4" w:rsidP="000E7338">
            <w:pPr>
              <w:jc w:val="center"/>
              <w:rPr>
                <w:rFonts w:ascii="Arial" w:hAnsi="Arial" w:cs="Arial"/>
                <w:b/>
                <w:noProof/>
              </w:rPr>
            </w:pPr>
            <w:r w:rsidRPr="00634EF1">
              <w:rPr>
                <w:noProof/>
              </w:rPr>
              <w:drawing>
                <wp:inline distT="0" distB="0" distL="0" distR="0" wp14:anchorId="527163D0" wp14:editId="630EFB47">
                  <wp:extent cx="733425" cy="353131"/>
                  <wp:effectExtent l="0" t="0" r="0" b="8890"/>
                  <wp:docPr id="54" name="Paveikslėlis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logo_insafe.png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9840" cy="3610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008A9DC" w14:textId="77777777" w:rsidR="001907A2" w:rsidRDefault="001907A2" w:rsidP="001907A2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lt-LT"/>
        </w:rPr>
      </w:pPr>
      <w:r w:rsidRPr="001907A2">
        <w:rPr>
          <w:rFonts w:ascii="Times New Roman" w:eastAsia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50CAAF07" wp14:editId="0AA99063">
            <wp:extent cx="3409950" cy="448976"/>
            <wp:effectExtent l="0" t="0" r="0" b="8255"/>
            <wp:docPr id="4" name="Paveikslėlis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 ES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38910" cy="4922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693BDC" w14:textId="77777777" w:rsidR="006D0F53" w:rsidRDefault="006D0F53" w:rsidP="001F12B2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lt-LT"/>
        </w:rPr>
      </w:pPr>
    </w:p>
    <w:p w14:paraId="7501F332" w14:textId="133C3961" w:rsidR="00CC726E" w:rsidRPr="005B4131" w:rsidRDefault="005B4131" w:rsidP="001F12B2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lt-LT"/>
        </w:rPr>
      </w:pPr>
      <w:bookmarkStart w:id="1" w:name="_Hlk58245419"/>
      <w:r w:rsidRPr="005B4131">
        <w:rPr>
          <w:rFonts w:ascii="Times New Roman" w:eastAsia="Calibri" w:hAnsi="Times New Roman" w:cs="Times New Roman"/>
          <w:b/>
          <w:sz w:val="28"/>
          <w:szCs w:val="28"/>
          <w:lang w:eastAsia="lt-LT"/>
        </w:rPr>
        <w:t>Projekte „Saugesnis internetas“</w:t>
      </w:r>
      <w:bookmarkEnd w:id="1"/>
      <w:r w:rsidRPr="005B4131">
        <w:rPr>
          <w:rFonts w:ascii="Times New Roman" w:eastAsia="Calibri" w:hAnsi="Times New Roman" w:cs="Times New Roman"/>
          <w:b/>
          <w:sz w:val="28"/>
          <w:szCs w:val="28"/>
          <w:lang w:eastAsia="lt-LT"/>
        </w:rPr>
        <w:t xml:space="preserve"> parengtų išteklių viešinimo renginys</w:t>
      </w:r>
    </w:p>
    <w:p w14:paraId="3EAF43B6" w14:textId="77777777" w:rsidR="008D7F2C" w:rsidRPr="005B4131" w:rsidRDefault="008D7F2C" w:rsidP="001F12B2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lt-LT"/>
        </w:rPr>
      </w:pPr>
    </w:p>
    <w:p w14:paraId="44BE0A9E" w14:textId="77777777" w:rsidR="00A8041E" w:rsidRDefault="00A8041E" w:rsidP="001F12B2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lt-LT"/>
        </w:rPr>
      </w:pPr>
      <w:r w:rsidRPr="00A8041E">
        <w:rPr>
          <w:rFonts w:ascii="Times New Roman" w:eastAsia="Calibri" w:hAnsi="Times New Roman" w:cs="Times New Roman"/>
          <w:b/>
          <w:sz w:val="28"/>
          <w:szCs w:val="28"/>
          <w:lang w:eastAsia="lt-LT"/>
        </w:rPr>
        <w:t xml:space="preserve">PRAKTINIO MOKYMO VADOVO </w:t>
      </w:r>
    </w:p>
    <w:p w14:paraId="2EE299B4" w14:textId="77777777" w:rsidR="00A8041E" w:rsidRDefault="00A8041E" w:rsidP="001F12B2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lt-LT"/>
        </w:rPr>
      </w:pPr>
      <w:r w:rsidRPr="00A8041E">
        <w:rPr>
          <w:rFonts w:ascii="Times New Roman" w:eastAsia="Calibri" w:hAnsi="Times New Roman" w:cs="Times New Roman"/>
          <w:b/>
          <w:sz w:val="28"/>
          <w:szCs w:val="28"/>
          <w:lang w:eastAsia="lt-LT"/>
        </w:rPr>
        <w:t>„MEDIJŲ IR INFORMACINIS RAŠTINGUMAS“</w:t>
      </w:r>
    </w:p>
    <w:p w14:paraId="66DBADFD" w14:textId="1EDD67C4" w:rsidR="00CC726E" w:rsidRPr="006033DB" w:rsidRDefault="00A8041E" w:rsidP="001F12B2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lt-LT"/>
        </w:rPr>
      </w:pPr>
      <w:r w:rsidRPr="00A8041E">
        <w:rPr>
          <w:rFonts w:ascii="Times New Roman" w:eastAsia="Calibri" w:hAnsi="Times New Roman" w:cs="Times New Roman"/>
          <w:b/>
          <w:sz w:val="28"/>
          <w:szCs w:val="28"/>
          <w:lang w:eastAsia="lt-LT"/>
        </w:rPr>
        <w:t>PRISTATYMAS</w:t>
      </w:r>
    </w:p>
    <w:p w14:paraId="4F26028D" w14:textId="6A1B14DA" w:rsidR="00EB4DE5" w:rsidRDefault="00EB4DE5" w:rsidP="001F12B2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lt-LT"/>
        </w:rPr>
      </w:pPr>
    </w:p>
    <w:p w14:paraId="14AEA13F" w14:textId="211F31A0" w:rsidR="001F12B2" w:rsidRPr="005B4131" w:rsidRDefault="001F12B2" w:rsidP="001F12B2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lt-LT"/>
        </w:rPr>
      </w:pPr>
      <w:r w:rsidRPr="005B4131">
        <w:rPr>
          <w:rFonts w:ascii="Times New Roman" w:eastAsia="Calibri" w:hAnsi="Times New Roman" w:cs="Times New Roman"/>
          <w:b/>
          <w:sz w:val="28"/>
          <w:szCs w:val="28"/>
          <w:lang w:eastAsia="lt-LT"/>
        </w:rPr>
        <w:t>202</w:t>
      </w:r>
      <w:r w:rsidR="008D7F2C" w:rsidRPr="005B4131">
        <w:rPr>
          <w:rFonts w:ascii="Times New Roman" w:eastAsia="Calibri" w:hAnsi="Times New Roman" w:cs="Times New Roman"/>
          <w:b/>
          <w:sz w:val="28"/>
          <w:szCs w:val="28"/>
          <w:lang w:eastAsia="lt-LT"/>
        </w:rPr>
        <w:t>1</w:t>
      </w:r>
      <w:r w:rsidR="00497234" w:rsidRPr="005B4131">
        <w:rPr>
          <w:rFonts w:ascii="Times New Roman" w:eastAsia="Calibri" w:hAnsi="Times New Roman" w:cs="Times New Roman"/>
          <w:b/>
          <w:sz w:val="28"/>
          <w:szCs w:val="28"/>
          <w:lang w:eastAsia="lt-LT"/>
        </w:rPr>
        <w:t>-</w:t>
      </w:r>
      <w:r w:rsidR="008D7F2C" w:rsidRPr="005B4131">
        <w:rPr>
          <w:rFonts w:ascii="Times New Roman" w:eastAsia="Calibri" w:hAnsi="Times New Roman" w:cs="Times New Roman"/>
          <w:b/>
          <w:sz w:val="28"/>
          <w:szCs w:val="28"/>
          <w:lang w:eastAsia="lt-LT"/>
        </w:rPr>
        <w:t>03</w:t>
      </w:r>
      <w:r w:rsidR="00497234" w:rsidRPr="005B4131">
        <w:rPr>
          <w:rFonts w:ascii="Times New Roman" w:eastAsia="Calibri" w:hAnsi="Times New Roman" w:cs="Times New Roman"/>
          <w:b/>
          <w:sz w:val="28"/>
          <w:szCs w:val="28"/>
          <w:lang w:eastAsia="lt-LT"/>
        </w:rPr>
        <w:t>-</w:t>
      </w:r>
      <w:r w:rsidR="008D7F2C" w:rsidRPr="005B4131">
        <w:rPr>
          <w:rFonts w:ascii="Times New Roman" w:eastAsia="Calibri" w:hAnsi="Times New Roman" w:cs="Times New Roman"/>
          <w:b/>
          <w:sz w:val="28"/>
          <w:szCs w:val="28"/>
          <w:lang w:eastAsia="lt-LT"/>
        </w:rPr>
        <w:t>31</w:t>
      </w:r>
    </w:p>
    <w:p w14:paraId="0A6CBBAA" w14:textId="77777777" w:rsidR="001F12B2" w:rsidRPr="005B4131" w:rsidRDefault="001F12B2" w:rsidP="001F12B2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lt-LT"/>
        </w:rPr>
      </w:pPr>
    </w:p>
    <w:p w14:paraId="08683111" w14:textId="0C53897B" w:rsidR="001F12B2" w:rsidRDefault="006033DB" w:rsidP="001F12B2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lt-LT"/>
        </w:rPr>
      </w:pPr>
      <w:r w:rsidRPr="005B4131">
        <w:rPr>
          <w:rFonts w:ascii="Times New Roman" w:eastAsia="Calibri" w:hAnsi="Times New Roman" w:cs="Times New Roman"/>
          <w:b/>
          <w:sz w:val="28"/>
          <w:szCs w:val="28"/>
          <w:lang w:eastAsia="lt-LT"/>
        </w:rPr>
        <w:t>Preliminari d</w:t>
      </w:r>
      <w:r w:rsidR="001F12B2" w:rsidRPr="005B4131">
        <w:rPr>
          <w:rFonts w:ascii="Times New Roman" w:eastAsia="Calibri" w:hAnsi="Times New Roman" w:cs="Times New Roman"/>
          <w:b/>
          <w:sz w:val="28"/>
          <w:szCs w:val="28"/>
          <w:lang w:eastAsia="lt-LT"/>
        </w:rPr>
        <w:t>arbotvarkė</w:t>
      </w:r>
    </w:p>
    <w:p w14:paraId="202F1785" w14:textId="77777777" w:rsidR="00976B8F" w:rsidRPr="002971D1" w:rsidRDefault="00976B8F" w:rsidP="001F12B2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18"/>
          <w:szCs w:val="18"/>
          <w:lang w:eastAsia="lt-LT"/>
        </w:rPr>
      </w:pPr>
    </w:p>
    <w:p w14:paraId="2223639A" w14:textId="38424D14" w:rsidR="00A8041E" w:rsidRDefault="008D7F2C" w:rsidP="003428B9">
      <w:pPr>
        <w:suppressAutoHyphens/>
        <w:spacing w:after="120" w:line="240" w:lineRule="auto"/>
        <w:ind w:left="-284" w:right="142"/>
        <w:jc w:val="both"/>
        <w:rPr>
          <w:rFonts w:ascii="Times New Roman" w:eastAsia="Calibri" w:hAnsi="Times New Roman" w:cs="Times New Roman"/>
          <w:sz w:val="24"/>
          <w:szCs w:val="24"/>
          <w:lang w:eastAsia="lt-LT"/>
        </w:rPr>
      </w:pPr>
      <w:bookmarkStart w:id="2" w:name="_Hlk58245188"/>
      <w:r>
        <w:rPr>
          <w:rFonts w:ascii="Times New Roman" w:eastAsia="Calibri" w:hAnsi="Times New Roman" w:cs="Times New Roman"/>
          <w:i/>
          <w:sz w:val="24"/>
          <w:szCs w:val="24"/>
          <w:lang w:eastAsia="lt-LT"/>
        </w:rPr>
        <w:t>Renginio</w:t>
      </w:r>
      <w:r w:rsidR="00976B8F" w:rsidRPr="00454679"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 </w:t>
      </w:r>
      <w:r w:rsidR="00976B8F" w:rsidRPr="00454679">
        <w:rPr>
          <w:rFonts w:ascii="Times New Roman" w:eastAsia="Calibri" w:hAnsi="Times New Roman" w:cs="Times New Roman"/>
          <w:i/>
          <w:sz w:val="24"/>
          <w:szCs w:val="24"/>
          <w:lang w:eastAsia="lt-LT"/>
        </w:rPr>
        <w:t>tikslas</w:t>
      </w:r>
      <w:r w:rsidR="00976B8F" w:rsidRPr="00454679"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: </w:t>
      </w:r>
      <w:r w:rsidR="00A30205" w:rsidRPr="00A30205">
        <w:rPr>
          <w:rFonts w:ascii="Times New Roman" w:eastAsia="Calibri" w:hAnsi="Times New Roman" w:cs="Times New Roman"/>
          <w:sz w:val="24"/>
          <w:szCs w:val="24"/>
          <w:lang w:eastAsia="lt-LT"/>
        </w:rPr>
        <w:t>aptar</w:t>
      </w:r>
      <w:r w:rsidR="00A30205">
        <w:rPr>
          <w:rFonts w:ascii="Times New Roman" w:eastAsia="Calibri" w:hAnsi="Times New Roman" w:cs="Times New Roman"/>
          <w:sz w:val="24"/>
          <w:szCs w:val="24"/>
          <w:lang w:eastAsia="lt-LT"/>
        </w:rPr>
        <w:t>ti</w:t>
      </w:r>
      <w:r w:rsidR="00A30205" w:rsidRPr="00A30205"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 leidėjo „Deutsche Welle“ praktinio mokymo vadovo „Medijų ir informacinis raštingumas“ siūlomas galimybes realizuoti medijų ir informacinio raštingumo ugdymo galimybes</w:t>
      </w:r>
      <w:r w:rsidR="007C1FE8">
        <w:rPr>
          <w:rFonts w:ascii="Times New Roman" w:eastAsia="Calibri" w:hAnsi="Times New Roman" w:cs="Times New Roman"/>
          <w:sz w:val="24"/>
          <w:szCs w:val="24"/>
          <w:lang w:eastAsia="lt-LT"/>
        </w:rPr>
        <w:t>,</w:t>
      </w:r>
      <w:r w:rsidR="00A30205" w:rsidRPr="00A30205"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 pasidal</w:t>
      </w:r>
      <w:r w:rsidR="007C1FE8">
        <w:rPr>
          <w:rFonts w:ascii="Times New Roman" w:eastAsia="Calibri" w:hAnsi="Times New Roman" w:cs="Times New Roman"/>
          <w:sz w:val="24"/>
          <w:szCs w:val="24"/>
          <w:lang w:eastAsia="lt-LT"/>
        </w:rPr>
        <w:t>y</w:t>
      </w:r>
      <w:r w:rsidR="00A8041E">
        <w:rPr>
          <w:rFonts w:ascii="Times New Roman" w:eastAsia="Calibri" w:hAnsi="Times New Roman" w:cs="Times New Roman"/>
          <w:sz w:val="24"/>
          <w:szCs w:val="24"/>
          <w:lang w:eastAsia="lt-LT"/>
        </w:rPr>
        <w:t>ti</w:t>
      </w:r>
      <w:r w:rsidR="00A30205" w:rsidRPr="00A30205"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 idėjomis, kaip įtraukti medijų ir informacinio raštingumo temas į atnaujinamas bendrojo ugdymo programas. </w:t>
      </w:r>
    </w:p>
    <w:p w14:paraId="192178A2" w14:textId="462F5D84" w:rsidR="00A30205" w:rsidRDefault="00A30205" w:rsidP="00D85AA8">
      <w:pPr>
        <w:suppressAutoHyphens/>
        <w:spacing w:after="0" w:line="240" w:lineRule="auto"/>
        <w:ind w:left="-284" w:right="140"/>
        <w:jc w:val="both"/>
        <w:rPr>
          <w:rFonts w:ascii="Times New Roman" w:eastAsia="Calibri" w:hAnsi="Times New Roman" w:cs="Times New Roman"/>
          <w:sz w:val="24"/>
          <w:szCs w:val="24"/>
          <w:lang w:eastAsia="lt-LT"/>
        </w:rPr>
      </w:pPr>
      <w:r w:rsidRPr="00A30205">
        <w:rPr>
          <w:rFonts w:ascii="Times New Roman" w:eastAsia="Calibri" w:hAnsi="Times New Roman" w:cs="Times New Roman"/>
          <w:sz w:val="24"/>
          <w:szCs w:val="24"/>
          <w:lang w:eastAsia="lt-LT"/>
        </w:rPr>
        <w:t>Šio leidinio vertimas parengtas Nacionalinės švietimo agentūros koordinuojamo projekto „Saugesnis internetas“ ir Europos Sąjungos Europos infrastruktūros tinklų priemonės (EITP) lėšomis.</w:t>
      </w:r>
    </w:p>
    <w:bookmarkEnd w:id="2"/>
    <w:p w14:paraId="0097C125" w14:textId="42B0CBD5" w:rsidR="00976B8F" w:rsidRPr="00454679" w:rsidRDefault="00976B8F" w:rsidP="00D85AA8">
      <w:pPr>
        <w:suppressAutoHyphens/>
        <w:spacing w:after="0" w:line="240" w:lineRule="auto"/>
        <w:ind w:left="-284" w:right="140"/>
        <w:jc w:val="both"/>
        <w:rPr>
          <w:rFonts w:ascii="Times New Roman" w:eastAsia="Calibri" w:hAnsi="Times New Roman" w:cs="Times New Roman"/>
          <w:sz w:val="24"/>
          <w:szCs w:val="24"/>
          <w:lang w:eastAsia="lt-LT"/>
        </w:rPr>
      </w:pPr>
    </w:p>
    <w:p w14:paraId="264ED08C" w14:textId="78873700" w:rsidR="00976B8F" w:rsidRPr="00976B8F" w:rsidRDefault="006033DB" w:rsidP="00D85AA8">
      <w:pPr>
        <w:suppressAutoHyphens/>
        <w:spacing w:before="120" w:after="120" w:line="240" w:lineRule="auto"/>
        <w:ind w:left="-284" w:right="140"/>
        <w:rPr>
          <w:rFonts w:ascii="Times New Roman" w:eastAsia="Calibri" w:hAnsi="Times New Roman" w:cs="Times New Roman"/>
          <w:sz w:val="24"/>
          <w:szCs w:val="24"/>
          <w:lang w:eastAsia="lt-LT"/>
        </w:rPr>
      </w:pPr>
      <w:r>
        <w:rPr>
          <w:rFonts w:ascii="Times New Roman" w:eastAsia="Calibri" w:hAnsi="Times New Roman" w:cs="Times New Roman"/>
          <w:sz w:val="24"/>
          <w:szCs w:val="24"/>
          <w:lang w:eastAsia="lt-LT"/>
        </w:rPr>
        <w:t>Renginį</w:t>
      </w:r>
      <w:r w:rsidR="00976B8F"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 moderuoja</w:t>
      </w:r>
      <w:r w:rsidR="00C14B81"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 </w:t>
      </w:r>
      <w:r w:rsidR="00162F48" w:rsidRPr="00162F48">
        <w:rPr>
          <w:rFonts w:ascii="Times New Roman" w:eastAsia="Calibri" w:hAnsi="Times New Roman" w:cs="Times New Roman"/>
          <w:sz w:val="24"/>
          <w:szCs w:val="24"/>
          <w:lang w:eastAsia="lt-LT"/>
        </w:rPr>
        <w:t>Arminas Varanauskas, asociacijos ,,Žinių ekonomikos forumas“ direktorius</w:t>
      </w:r>
    </w:p>
    <w:p w14:paraId="69EE9729" w14:textId="5B4E6175" w:rsidR="001F12B2" w:rsidRDefault="00492537" w:rsidP="00D85AA8">
      <w:pPr>
        <w:suppressAutoHyphens/>
        <w:spacing w:after="120" w:line="240" w:lineRule="auto"/>
        <w:ind w:left="-284" w:right="140"/>
        <w:rPr>
          <w:rFonts w:ascii="Times New Roman" w:eastAsia="Calibri" w:hAnsi="Times New Roman" w:cs="Times New Roman"/>
          <w:sz w:val="24"/>
          <w:szCs w:val="24"/>
          <w:lang w:eastAsia="lt-LT"/>
        </w:rPr>
      </w:pPr>
      <w:r>
        <w:rPr>
          <w:rFonts w:ascii="Times New Roman" w:eastAsia="Calibri" w:hAnsi="Times New Roman" w:cs="Times New Roman"/>
          <w:sz w:val="24"/>
          <w:szCs w:val="24"/>
          <w:lang w:eastAsia="lt-LT"/>
        </w:rPr>
        <w:t>14</w:t>
      </w:r>
      <w:r w:rsidR="001F12B2">
        <w:rPr>
          <w:rFonts w:ascii="Times New Roman" w:eastAsia="Calibri" w:hAnsi="Times New Roman" w:cs="Times New Roman"/>
          <w:sz w:val="24"/>
          <w:szCs w:val="24"/>
          <w:lang w:eastAsia="lt-LT"/>
        </w:rPr>
        <w:t>.00</w:t>
      </w:r>
      <w:r w:rsidR="000E7338">
        <w:rPr>
          <w:rFonts w:ascii="Times New Roman" w:eastAsia="Calibri" w:hAnsi="Times New Roman" w:cs="Times New Roman"/>
          <w:sz w:val="24"/>
          <w:szCs w:val="24"/>
          <w:lang w:eastAsia="lt-LT"/>
        </w:rPr>
        <w:t>–</w:t>
      </w:r>
      <w:r>
        <w:rPr>
          <w:rFonts w:ascii="Times New Roman" w:eastAsia="Calibri" w:hAnsi="Times New Roman" w:cs="Times New Roman"/>
          <w:sz w:val="24"/>
          <w:szCs w:val="24"/>
          <w:lang w:eastAsia="lt-LT"/>
        </w:rPr>
        <w:t>14</w:t>
      </w:r>
      <w:r w:rsidR="001F12B2">
        <w:rPr>
          <w:rFonts w:ascii="Times New Roman" w:eastAsia="Calibri" w:hAnsi="Times New Roman" w:cs="Times New Roman"/>
          <w:sz w:val="24"/>
          <w:szCs w:val="24"/>
          <w:lang w:eastAsia="lt-LT"/>
        </w:rPr>
        <w:t>.</w:t>
      </w:r>
      <w:r w:rsidR="001F510A">
        <w:rPr>
          <w:rFonts w:ascii="Times New Roman" w:eastAsia="Calibri" w:hAnsi="Times New Roman" w:cs="Times New Roman"/>
          <w:sz w:val="24"/>
          <w:szCs w:val="24"/>
          <w:lang w:eastAsia="lt-LT"/>
        </w:rPr>
        <w:t>05</w:t>
      </w:r>
      <w:r w:rsidR="001F12B2"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 Konferencijos dalyvių prisijungimas</w:t>
      </w:r>
      <w:r w:rsidR="006033DB">
        <w:rPr>
          <w:rFonts w:ascii="Times New Roman" w:eastAsia="Calibri" w:hAnsi="Times New Roman" w:cs="Times New Roman"/>
          <w:sz w:val="24"/>
          <w:szCs w:val="24"/>
          <w:lang w:eastAsia="lt-LT"/>
        </w:rPr>
        <w:t>.</w:t>
      </w:r>
    </w:p>
    <w:p w14:paraId="775527F8" w14:textId="3D52FF23" w:rsidR="002971D1" w:rsidRDefault="001F12B2" w:rsidP="00D85AA8">
      <w:pPr>
        <w:suppressAutoHyphens/>
        <w:spacing w:after="0" w:line="240" w:lineRule="auto"/>
        <w:ind w:left="-284" w:right="140"/>
        <w:rPr>
          <w:rFonts w:ascii="Times New Roman" w:eastAsia="Calibri" w:hAnsi="Times New Roman" w:cs="Times New Roman"/>
          <w:sz w:val="24"/>
          <w:szCs w:val="24"/>
          <w:lang w:eastAsia="lt-LT"/>
        </w:rPr>
      </w:pPr>
      <w:r>
        <w:rPr>
          <w:rFonts w:ascii="Times New Roman" w:eastAsia="Calibri" w:hAnsi="Times New Roman" w:cs="Times New Roman"/>
          <w:sz w:val="24"/>
          <w:szCs w:val="24"/>
          <w:lang w:eastAsia="lt-LT"/>
        </w:rPr>
        <w:t>1</w:t>
      </w:r>
      <w:r w:rsidR="00492537">
        <w:rPr>
          <w:rFonts w:ascii="Times New Roman" w:eastAsia="Calibri" w:hAnsi="Times New Roman" w:cs="Times New Roman"/>
          <w:sz w:val="24"/>
          <w:szCs w:val="24"/>
          <w:lang w:eastAsia="lt-LT"/>
        </w:rPr>
        <w:t>4</w:t>
      </w:r>
      <w:r>
        <w:rPr>
          <w:rFonts w:ascii="Times New Roman" w:eastAsia="Calibri" w:hAnsi="Times New Roman" w:cs="Times New Roman"/>
          <w:sz w:val="24"/>
          <w:szCs w:val="24"/>
          <w:lang w:eastAsia="lt-LT"/>
        </w:rPr>
        <w:t>.</w:t>
      </w:r>
      <w:r w:rsidR="001F510A">
        <w:rPr>
          <w:rFonts w:ascii="Times New Roman" w:eastAsia="Calibri" w:hAnsi="Times New Roman" w:cs="Times New Roman"/>
          <w:sz w:val="24"/>
          <w:szCs w:val="24"/>
          <w:lang w:eastAsia="lt-LT"/>
        </w:rPr>
        <w:t>05</w:t>
      </w:r>
      <w:r w:rsidR="000E7338">
        <w:rPr>
          <w:rFonts w:ascii="Times New Roman" w:eastAsia="Calibri" w:hAnsi="Times New Roman" w:cs="Times New Roman"/>
          <w:sz w:val="24"/>
          <w:szCs w:val="24"/>
          <w:lang w:eastAsia="lt-LT"/>
        </w:rPr>
        <w:t>–</w:t>
      </w:r>
      <w:r>
        <w:rPr>
          <w:rFonts w:ascii="Times New Roman" w:eastAsia="Calibri" w:hAnsi="Times New Roman" w:cs="Times New Roman"/>
          <w:sz w:val="24"/>
          <w:szCs w:val="24"/>
          <w:lang w:eastAsia="lt-LT"/>
        </w:rPr>
        <w:t>1</w:t>
      </w:r>
      <w:r w:rsidR="00492537">
        <w:rPr>
          <w:rFonts w:ascii="Times New Roman" w:eastAsia="Calibri" w:hAnsi="Times New Roman" w:cs="Times New Roman"/>
          <w:sz w:val="24"/>
          <w:szCs w:val="24"/>
          <w:lang w:eastAsia="lt-LT"/>
        </w:rPr>
        <w:t>4</w:t>
      </w:r>
      <w:r>
        <w:rPr>
          <w:rFonts w:ascii="Times New Roman" w:eastAsia="Calibri" w:hAnsi="Times New Roman" w:cs="Times New Roman"/>
          <w:sz w:val="24"/>
          <w:szCs w:val="24"/>
          <w:lang w:eastAsia="lt-LT"/>
        </w:rPr>
        <w:t>.</w:t>
      </w:r>
      <w:r w:rsidR="00492537">
        <w:rPr>
          <w:rFonts w:ascii="Times New Roman" w:eastAsia="Calibri" w:hAnsi="Times New Roman" w:cs="Times New Roman"/>
          <w:sz w:val="24"/>
          <w:szCs w:val="24"/>
          <w:lang w:eastAsia="lt-LT"/>
        </w:rPr>
        <w:t>1</w:t>
      </w:r>
      <w:r w:rsidR="001F510A">
        <w:rPr>
          <w:rFonts w:ascii="Times New Roman" w:eastAsia="Calibri" w:hAnsi="Times New Roman" w:cs="Times New Roman"/>
          <w:sz w:val="24"/>
          <w:szCs w:val="24"/>
          <w:lang w:eastAsia="lt-LT"/>
        </w:rPr>
        <w:t>0</w:t>
      </w:r>
      <w:r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 </w:t>
      </w:r>
      <w:r w:rsidR="00492537">
        <w:rPr>
          <w:rFonts w:ascii="Times New Roman" w:eastAsia="Calibri" w:hAnsi="Times New Roman" w:cs="Times New Roman"/>
          <w:sz w:val="24"/>
          <w:szCs w:val="24"/>
          <w:lang w:eastAsia="lt-LT"/>
        </w:rPr>
        <w:t>Įžanginis žodis.</w:t>
      </w:r>
      <w:r w:rsidR="003614A5"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 </w:t>
      </w:r>
    </w:p>
    <w:p w14:paraId="0129FB3B" w14:textId="6697E374" w:rsidR="003614A5" w:rsidRPr="002971D1" w:rsidRDefault="003614A5" w:rsidP="00D85AA8">
      <w:pPr>
        <w:suppressAutoHyphens/>
        <w:spacing w:after="120" w:line="240" w:lineRule="auto"/>
        <w:ind w:left="-284" w:right="140"/>
        <w:rPr>
          <w:rFonts w:ascii="Times New Roman" w:eastAsia="Calibri" w:hAnsi="Times New Roman" w:cs="Times New Roman"/>
          <w:i/>
          <w:iCs/>
          <w:sz w:val="24"/>
          <w:szCs w:val="24"/>
          <w:lang w:eastAsia="lt-LT"/>
        </w:rPr>
      </w:pPr>
      <w:r w:rsidRPr="002971D1">
        <w:rPr>
          <w:rFonts w:ascii="Times New Roman" w:eastAsia="Calibri" w:hAnsi="Times New Roman" w:cs="Times New Roman"/>
          <w:i/>
          <w:iCs/>
          <w:sz w:val="24"/>
          <w:szCs w:val="24"/>
          <w:lang w:eastAsia="lt-LT"/>
        </w:rPr>
        <w:t>Salomėja Bitlieriūtė, projekto</w:t>
      </w:r>
      <w:r w:rsidR="00C14B81" w:rsidRPr="002971D1">
        <w:rPr>
          <w:rFonts w:ascii="Times New Roman" w:eastAsia="Calibri" w:hAnsi="Times New Roman" w:cs="Times New Roman"/>
          <w:i/>
          <w:iCs/>
          <w:sz w:val="24"/>
          <w:szCs w:val="24"/>
          <w:lang w:eastAsia="lt-LT"/>
        </w:rPr>
        <w:t xml:space="preserve"> </w:t>
      </w:r>
      <w:r w:rsidR="00E617EB">
        <w:rPr>
          <w:rFonts w:ascii="Times New Roman" w:eastAsia="Calibri" w:hAnsi="Times New Roman" w:cs="Times New Roman"/>
          <w:i/>
          <w:iCs/>
          <w:sz w:val="24"/>
          <w:szCs w:val="24"/>
          <w:lang w:eastAsia="lt-LT"/>
        </w:rPr>
        <w:t>„</w:t>
      </w:r>
      <w:r w:rsidR="004E54C4" w:rsidRPr="002971D1">
        <w:rPr>
          <w:rFonts w:ascii="Times New Roman" w:eastAsia="Calibri" w:hAnsi="Times New Roman" w:cs="Times New Roman"/>
          <w:i/>
          <w:iCs/>
          <w:sz w:val="24"/>
          <w:szCs w:val="24"/>
          <w:lang w:eastAsia="lt-LT"/>
        </w:rPr>
        <w:t>Saugesnis internetas“</w:t>
      </w:r>
      <w:r w:rsidRPr="002971D1">
        <w:rPr>
          <w:rFonts w:ascii="Times New Roman" w:eastAsia="Calibri" w:hAnsi="Times New Roman" w:cs="Times New Roman"/>
          <w:i/>
          <w:iCs/>
          <w:sz w:val="24"/>
          <w:szCs w:val="24"/>
          <w:lang w:eastAsia="lt-LT"/>
        </w:rPr>
        <w:t xml:space="preserve"> vadovė</w:t>
      </w:r>
    </w:p>
    <w:p w14:paraId="34DC8C4A" w14:textId="513A83E8" w:rsidR="002971D1" w:rsidRDefault="001F12B2" w:rsidP="00D85AA8">
      <w:pPr>
        <w:suppressAutoHyphens/>
        <w:spacing w:after="0" w:line="240" w:lineRule="auto"/>
        <w:ind w:left="-284" w:right="140"/>
        <w:rPr>
          <w:rFonts w:ascii="Times New Roman" w:eastAsia="Calibri" w:hAnsi="Times New Roman" w:cs="Times New Roman"/>
          <w:sz w:val="24"/>
          <w:szCs w:val="24"/>
          <w:lang w:eastAsia="lt-LT"/>
        </w:rPr>
      </w:pPr>
      <w:r>
        <w:rPr>
          <w:rFonts w:ascii="Times New Roman" w:eastAsia="Calibri" w:hAnsi="Times New Roman" w:cs="Times New Roman"/>
          <w:sz w:val="24"/>
          <w:szCs w:val="24"/>
          <w:lang w:eastAsia="lt-LT"/>
        </w:rPr>
        <w:t>1</w:t>
      </w:r>
      <w:r w:rsidR="00492537">
        <w:rPr>
          <w:rFonts w:ascii="Times New Roman" w:eastAsia="Calibri" w:hAnsi="Times New Roman" w:cs="Times New Roman"/>
          <w:sz w:val="24"/>
          <w:szCs w:val="24"/>
          <w:lang w:eastAsia="lt-LT"/>
        </w:rPr>
        <w:t>4</w:t>
      </w:r>
      <w:r>
        <w:rPr>
          <w:rFonts w:ascii="Times New Roman" w:eastAsia="Calibri" w:hAnsi="Times New Roman" w:cs="Times New Roman"/>
          <w:sz w:val="24"/>
          <w:szCs w:val="24"/>
          <w:lang w:eastAsia="lt-LT"/>
        </w:rPr>
        <w:t>.</w:t>
      </w:r>
      <w:r w:rsidR="00492537">
        <w:rPr>
          <w:rFonts w:ascii="Times New Roman" w:eastAsia="Calibri" w:hAnsi="Times New Roman" w:cs="Times New Roman"/>
          <w:sz w:val="24"/>
          <w:szCs w:val="24"/>
          <w:lang w:eastAsia="lt-LT"/>
        </w:rPr>
        <w:t>1</w:t>
      </w:r>
      <w:r w:rsidR="001F510A">
        <w:rPr>
          <w:rFonts w:ascii="Times New Roman" w:eastAsia="Calibri" w:hAnsi="Times New Roman" w:cs="Times New Roman"/>
          <w:sz w:val="24"/>
          <w:szCs w:val="24"/>
          <w:lang w:eastAsia="lt-LT"/>
        </w:rPr>
        <w:t>0</w:t>
      </w:r>
      <w:r w:rsidR="000E7338">
        <w:rPr>
          <w:rFonts w:ascii="Times New Roman" w:eastAsia="Calibri" w:hAnsi="Times New Roman" w:cs="Times New Roman"/>
          <w:sz w:val="24"/>
          <w:szCs w:val="24"/>
          <w:lang w:eastAsia="lt-LT"/>
        </w:rPr>
        <w:t>–</w:t>
      </w:r>
      <w:r>
        <w:rPr>
          <w:rFonts w:ascii="Times New Roman" w:eastAsia="Calibri" w:hAnsi="Times New Roman" w:cs="Times New Roman"/>
          <w:sz w:val="24"/>
          <w:szCs w:val="24"/>
          <w:lang w:eastAsia="lt-LT"/>
        </w:rPr>
        <w:t>1</w:t>
      </w:r>
      <w:r w:rsidR="001F510A">
        <w:rPr>
          <w:rFonts w:ascii="Times New Roman" w:eastAsia="Calibri" w:hAnsi="Times New Roman" w:cs="Times New Roman"/>
          <w:sz w:val="24"/>
          <w:szCs w:val="24"/>
          <w:lang w:eastAsia="lt-LT"/>
        </w:rPr>
        <w:t>4</w:t>
      </w:r>
      <w:r>
        <w:rPr>
          <w:rFonts w:ascii="Times New Roman" w:eastAsia="Calibri" w:hAnsi="Times New Roman" w:cs="Times New Roman"/>
          <w:sz w:val="24"/>
          <w:szCs w:val="24"/>
          <w:lang w:eastAsia="lt-LT"/>
        </w:rPr>
        <w:t>.</w:t>
      </w:r>
      <w:r w:rsidR="001F510A">
        <w:rPr>
          <w:rFonts w:ascii="Times New Roman" w:eastAsia="Calibri" w:hAnsi="Times New Roman" w:cs="Times New Roman"/>
          <w:sz w:val="24"/>
          <w:szCs w:val="24"/>
          <w:lang w:eastAsia="lt-LT"/>
        </w:rPr>
        <w:t>40</w:t>
      </w:r>
      <w:r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 </w:t>
      </w:r>
      <w:r w:rsidR="009D46D9">
        <w:rPr>
          <w:rFonts w:ascii="Times New Roman" w:eastAsia="Calibri" w:hAnsi="Times New Roman" w:cs="Times New Roman"/>
          <w:sz w:val="24"/>
          <w:szCs w:val="24"/>
          <w:lang w:eastAsia="lt-LT"/>
        </w:rPr>
        <w:t>P</w:t>
      </w:r>
      <w:r w:rsidR="009D46D9" w:rsidRPr="009D46D9">
        <w:rPr>
          <w:rFonts w:ascii="Times New Roman" w:eastAsia="Calibri" w:hAnsi="Times New Roman" w:cs="Times New Roman"/>
          <w:sz w:val="24"/>
          <w:szCs w:val="24"/>
          <w:lang w:eastAsia="lt-LT"/>
        </w:rPr>
        <w:t>raktin</w:t>
      </w:r>
      <w:r w:rsidR="009D46D9">
        <w:rPr>
          <w:rFonts w:ascii="Times New Roman" w:eastAsia="Calibri" w:hAnsi="Times New Roman" w:cs="Times New Roman"/>
          <w:sz w:val="24"/>
          <w:szCs w:val="24"/>
          <w:lang w:eastAsia="lt-LT"/>
        </w:rPr>
        <w:t>io</w:t>
      </w:r>
      <w:r w:rsidR="009D46D9" w:rsidRPr="009D46D9"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 mokymo vadov</w:t>
      </w:r>
      <w:r w:rsidR="009D46D9">
        <w:rPr>
          <w:rFonts w:ascii="Times New Roman" w:eastAsia="Calibri" w:hAnsi="Times New Roman" w:cs="Times New Roman"/>
          <w:sz w:val="24"/>
          <w:szCs w:val="24"/>
          <w:lang w:eastAsia="lt-LT"/>
        </w:rPr>
        <w:t>o</w:t>
      </w:r>
      <w:r w:rsidR="009D46D9" w:rsidRPr="009D46D9"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 „Medijų ir informacinis raštingumas“</w:t>
      </w:r>
      <w:r w:rsidR="009D46D9"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 pristatymas.</w:t>
      </w:r>
    </w:p>
    <w:p w14:paraId="0E9DCA24" w14:textId="05B7CAFA" w:rsidR="00DF08CD" w:rsidRDefault="006033DB" w:rsidP="00D85AA8">
      <w:pPr>
        <w:suppressAutoHyphens/>
        <w:spacing w:after="120" w:line="240" w:lineRule="auto"/>
        <w:ind w:left="-284" w:right="140"/>
        <w:rPr>
          <w:rFonts w:ascii="Times New Roman" w:eastAsia="Calibri" w:hAnsi="Times New Roman" w:cs="Times New Roman"/>
          <w:i/>
          <w:iCs/>
          <w:sz w:val="24"/>
          <w:szCs w:val="24"/>
          <w:lang w:eastAsia="lt-LT"/>
        </w:rPr>
      </w:pPr>
      <w:r w:rsidRPr="006033DB">
        <w:rPr>
          <w:rFonts w:ascii="Times New Roman" w:eastAsia="Calibri" w:hAnsi="Times New Roman" w:cs="Times New Roman"/>
          <w:i/>
          <w:iCs/>
          <w:sz w:val="24"/>
          <w:szCs w:val="24"/>
          <w:lang w:eastAsia="lt-LT"/>
        </w:rPr>
        <w:t>Evaldas Rupkus</w:t>
      </w:r>
      <w:r w:rsidR="00763B13" w:rsidRPr="002971D1">
        <w:rPr>
          <w:rFonts w:ascii="Times New Roman" w:eastAsia="Calibri" w:hAnsi="Times New Roman" w:cs="Times New Roman"/>
          <w:i/>
          <w:iCs/>
          <w:sz w:val="24"/>
          <w:szCs w:val="24"/>
          <w:lang w:eastAsia="lt-LT"/>
        </w:rPr>
        <w:t xml:space="preserve">, </w:t>
      </w:r>
      <w:r w:rsidR="001F510A" w:rsidRPr="001F510A">
        <w:rPr>
          <w:rFonts w:ascii="Times New Roman" w:eastAsia="Calibri" w:hAnsi="Times New Roman" w:cs="Times New Roman"/>
          <w:i/>
          <w:iCs/>
          <w:sz w:val="24"/>
          <w:szCs w:val="24"/>
          <w:lang w:eastAsia="lt-LT"/>
        </w:rPr>
        <w:t>DW (Deutsche Welle) Akademie Medijų vystymo Azijoje ir Europoje departamento projektų ir mokymų vadovas</w:t>
      </w:r>
    </w:p>
    <w:p w14:paraId="507EC27B" w14:textId="0AA0441C" w:rsidR="001F510A" w:rsidRDefault="001F510A" w:rsidP="00D85AA8">
      <w:pPr>
        <w:suppressAutoHyphens/>
        <w:spacing w:after="0" w:line="240" w:lineRule="auto"/>
        <w:ind w:left="-284" w:right="140"/>
        <w:rPr>
          <w:rFonts w:ascii="Times New Roman" w:eastAsia="Calibri" w:hAnsi="Times New Roman" w:cs="Times New Roman"/>
          <w:sz w:val="24"/>
          <w:szCs w:val="24"/>
          <w:lang w:eastAsia="lt-LT"/>
        </w:rPr>
      </w:pPr>
      <w:r>
        <w:rPr>
          <w:rFonts w:ascii="Times New Roman" w:eastAsia="Calibri" w:hAnsi="Times New Roman" w:cs="Times New Roman"/>
          <w:sz w:val="24"/>
          <w:szCs w:val="24"/>
          <w:lang w:eastAsia="lt-LT"/>
        </w:rPr>
        <w:t>14.40–15.</w:t>
      </w:r>
      <w:r w:rsidR="003C0C49">
        <w:rPr>
          <w:rFonts w:ascii="Times New Roman" w:eastAsia="Calibri" w:hAnsi="Times New Roman" w:cs="Times New Roman"/>
          <w:sz w:val="24"/>
          <w:szCs w:val="24"/>
          <w:lang w:eastAsia="lt-LT"/>
        </w:rPr>
        <w:t>10</w:t>
      </w:r>
      <w:r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 </w:t>
      </w:r>
      <w:r w:rsidR="00704AA7" w:rsidRPr="00704AA7"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Moldovos pasirenkamojo medijų ir informacinio raštingumo kurso koncepcija gimnazijų klasių mokiniams </w:t>
      </w:r>
      <w:r w:rsidR="006D1D8B">
        <w:rPr>
          <w:rFonts w:ascii="Times New Roman" w:eastAsia="Calibri" w:hAnsi="Times New Roman" w:cs="Times New Roman"/>
          <w:sz w:val="24"/>
          <w:szCs w:val="24"/>
          <w:lang w:eastAsia="lt-LT"/>
        </w:rPr>
        <w:t>(</w:t>
      </w:r>
      <w:r w:rsidR="00A03496">
        <w:rPr>
          <w:rFonts w:ascii="Times New Roman" w:eastAsia="Calibri" w:hAnsi="Times New Roman" w:cs="Times New Roman"/>
          <w:sz w:val="24"/>
          <w:szCs w:val="24"/>
          <w:lang w:eastAsia="lt-LT"/>
        </w:rPr>
        <w:t>pranešimas anglų kalba</w:t>
      </w:r>
      <w:r w:rsidR="006D1D8B">
        <w:rPr>
          <w:rFonts w:ascii="Times New Roman" w:eastAsia="Calibri" w:hAnsi="Times New Roman" w:cs="Times New Roman"/>
          <w:sz w:val="24"/>
          <w:szCs w:val="24"/>
          <w:lang w:eastAsia="lt-LT"/>
        </w:rPr>
        <w:t>)</w:t>
      </w:r>
      <w:r w:rsidR="00A03496">
        <w:rPr>
          <w:rFonts w:ascii="Times New Roman" w:eastAsia="Calibri" w:hAnsi="Times New Roman" w:cs="Times New Roman"/>
          <w:sz w:val="24"/>
          <w:szCs w:val="24"/>
          <w:lang w:eastAsia="lt-LT"/>
        </w:rPr>
        <w:t>.</w:t>
      </w:r>
    </w:p>
    <w:p w14:paraId="76F28254" w14:textId="1450AFDC" w:rsidR="001F510A" w:rsidRPr="002971D1" w:rsidRDefault="001F510A" w:rsidP="00D85AA8">
      <w:pPr>
        <w:suppressAutoHyphens/>
        <w:spacing w:after="120" w:line="240" w:lineRule="auto"/>
        <w:ind w:left="-284" w:right="140"/>
        <w:rPr>
          <w:rFonts w:ascii="Times New Roman" w:eastAsia="Calibri" w:hAnsi="Times New Roman" w:cs="Times New Roman"/>
          <w:i/>
          <w:iCs/>
          <w:sz w:val="24"/>
          <w:szCs w:val="24"/>
          <w:lang w:eastAsia="lt-LT"/>
        </w:rPr>
      </w:pPr>
      <w:r w:rsidRPr="001F510A">
        <w:rPr>
          <w:rFonts w:ascii="Times New Roman" w:eastAsia="Calibri" w:hAnsi="Times New Roman" w:cs="Times New Roman"/>
          <w:i/>
          <w:iCs/>
          <w:sz w:val="24"/>
          <w:szCs w:val="24"/>
          <w:lang w:eastAsia="lt-LT"/>
        </w:rPr>
        <w:t xml:space="preserve">Liudmila Corlateanu, DW (Deutsche Welle) Akademie </w:t>
      </w:r>
      <w:r>
        <w:rPr>
          <w:rFonts w:ascii="Times New Roman" w:eastAsia="Calibri" w:hAnsi="Times New Roman" w:cs="Times New Roman"/>
          <w:i/>
          <w:iCs/>
          <w:sz w:val="24"/>
          <w:szCs w:val="24"/>
          <w:lang w:eastAsia="lt-LT"/>
        </w:rPr>
        <w:t>projekt</w:t>
      </w:r>
      <w:r w:rsidR="006D1D8B">
        <w:rPr>
          <w:rFonts w:ascii="Times New Roman" w:eastAsia="Calibri" w:hAnsi="Times New Roman" w:cs="Times New Roman"/>
          <w:i/>
          <w:iCs/>
          <w:sz w:val="24"/>
          <w:szCs w:val="24"/>
          <w:lang w:eastAsia="lt-LT"/>
        </w:rPr>
        <w:t>ų vadovė Moldovoje</w:t>
      </w:r>
    </w:p>
    <w:p w14:paraId="28C8780E" w14:textId="2C5A3737" w:rsidR="00F1749A" w:rsidRDefault="003614A5" w:rsidP="00D85AA8">
      <w:pPr>
        <w:suppressAutoHyphens/>
        <w:spacing w:after="0" w:line="240" w:lineRule="auto"/>
        <w:ind w:left="-284" w:right="140"/>
        <w:rPr>
          <w:rFonts w:ascii="Times New Roman" w:eastAsia="Calibri" w:hAnsi="Times New Roman" w:cs="Times New Roman"/>
          <w:sz w:val="24"/>
          <w:szCs w:val="24"/>
          <w:lang w:eastAsia="lt-LT"/>
        </w:rPr>
      </w:pPr>
      <w:r w:rsidRPr="00162F48">
        <w:rPr>
          <w:rFonts w:ascii="Times New Roman" w:eastAsia="Calibri" w:hAnsi="Times New Roman" w:cs="Times New Roman"/>
          <w:sz w:val="24"/>
          <w:szCs w:val="24"/>
          <w:lang w:eastAsia="lt-LT"/>
        </w:rPr>
        <w:t>1</w:t>
      </w:r>
      <w:r w:rsidR="00944D4D">
        <w:rPr>
          <w:rFonts w:ascii="Times New Roman" w:eastAsia="Calibri" w:hAnsi="Times New Roman" w:cs="Times New Roman"/>
          <w:sz w:val="24"/>
          <w:szCs w:val="24"/>
          <w:lang w:eastAsia="lt-LT"/>
        </w:rPr>
        <w:t>5</w:t>
      </w:r>
      <w:r w:rsidRPr="00162F48">
        <w:rPr>
          <w:rFonts w:ascii="Times New Roman" w:eastAsia="Calibri" w:hAnsi="Times New Roman" w:cs="Times New Roman"/>
          <w:sz w:val="24"/>
          <w:szCs w:val="24"/>
          <w:lang w:eastAsia="lt-LT"/>
        </w:rPr>
        <w:t>.</w:t>
      </w:r>
      <w:r w:rsidR="003C0C49">
        <w:rPr>
          <w:rFonts w:ascii="Times New Roman" w:eastAsia="Calibri" w:hAnsi="Times New Roman" w:cs="Times New Roman"/>
          <w:sz w:val="24"/>
          <w:szCs w:val="24"/>
          <w:lang w:eastAsia="lt-LT"/>
        </w:rPr>
        <w:t>10</w:t>
      </w:r>
      <w:r w:rsidR="000E7338" w:rsidRPr="00162F48">
        <w:rPr>
          <w:rFonts w:ascii="Times New Roman" w:eastAsia="Calibri" w:hAnsi="Times New Roman" w:cs="Times New Roman"/>
          <w:sz w:val="24"/>
          <w:szCs w:val="24"/>
          <w:lang w:eastAsia="lt-LT"/>
        </w:rPr>
        <w:t>–</w:t>
      </w:r>
      <w:r w:rsidRPr="00162F48">
        <w:rPr>
          <w:rFonts w:ascii="Times New Roman" w:eastAsia="Calibri" w:hAnsi="Times New Roman" w:cs="Times New Roman"/>
          <w:sz w:val="24"/>
          <w:szCs w:val="24"/>
          <w:lang w:eastAsia="lt-LT"/>
        </w:rPr>
        <w:t>1</w:t>
      </w:r>
      <w:r w:rsidR="00944D4D">
        <w:rPr>
          <w:rFonts w:ascii="Times New Roman" w:eastAsia="Calibri" w:hAnsi="Times New Roman" w:cs="Times New Roman"/>
          <w:sz w:val="24"/>
          <w:szCs w:val="24"/>
          <w:lang w:eastAsia="lt-LT"/>
        </w:rPr>
        <w:t>5</w:t>
      </w:r>
      <w:r w:rsidRPr="00162F48">
        <w:rPr>
          <w:rFonts w:ascii="Times New Roman" w:eastAsia="Calibri" w:hAnsi="Times New Roman" w:cs="Times New Roman"/>
          <w:sz w:val="24"/>
          <w:szCs w:val="24"/>
          <w:lang w:eastAsia="lt-LT"/>
        </w:rPr>
        <w:t>.</w:t>
      </w:r>
      <w:r w:rsidR="00944D4D">
        <w:rPr>
          <w:rFonts w:ascii="Times New Roman" w:eastAsia="Calibri" w:hAnsi="Times New Roman" w:cs="Times New Roman"/>
          <w:sz w:val="24"/>
          <w:szCs w:val="24"/>
          <w:lang w:eastAsia="lt-LT"/>
        </w:rPr>
        <w:t>4</w:t>
      </w:r>
      <w:r w:rsidR="003C0C49">
        <w:rPr>
          <w:rFonts w:ascii="Times New Roman" w:eastAsia="Calibri" w:hAnsi="Times New Roman" w:cs="Times New Roman"/>
          <w:sz w:val="24"/>
          <w:szCs w:val="24"/>
          <w:lang w:eastAsia="lt-LT"/>
        </w:rPr>
        <w:t>0</w:t>
      </w:r>
      <w:r w:rsidR="001F12B2" w:rsidRPr="00162F48"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 </w:t>
      </w:r>
      <w:r w:rsidR="00F1749A" w:rsidRPr="00944D4D"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Medijų ir informacinio raštingumo integravimo </w:t>
      </w:r>
      <w:r w:rsidR="00F1749A"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pavyzdžiai </w:t>
      </w:r>
      <w:r w:rsidR="00F1749A" w:rsidRPr="00944D4D"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į kalbas, matematiką ir </w:t>
      </w:r>
      <w:r w:rsidR="00F1749A"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gamtos </w:t>
      </w:r>
      <w:r w:rsidR="00F1749A" w:rsidRPr="00944D4D">
        <w:rPr>
          <w:rFonts w:ascii="Times New Roman" w:eastAsia="Calibri" w:hAnsi="Times New Roman" w:cs="Times New Roman"/>
          <w:sz w:val="24"/>
          <w:szCs w:val="24"/>
          <w:lang w:eastAsia="lt-LT"/>
        </w:rPr>
        <w:t>moksl</w:t>
      </w:r>
      <w:r w:rsidR="00F1749A">
        <w:rPr>
          <w:rFonts w:ascii="Times New Roman" w:eastAsia="Calibri" w:hAnsi="Times New Roman" w:cs="Times New Roman"/>
          <w:sz w:val="24"/>
          <w:szCs w:val="24"/>
          <w:lang w:eastAsia="lt-LT"/>
        </w:rPr>
        <w:t>us</w:t>
      </w:r>
      <w:r w:rsidR="00F1749A" w:rsidRPr="00944D4D"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 </w:t>
      </w:r>
      <w:r w:rsidR="00F1749A">
        <w:rPr>
          <w:rFonts w:ascii="Times New Roman" w:eastAsia="Calibri" w:hAnsi="Times New Roman" w:cs="Times New Roman"/>
          <w:sz w:val="24"/>
          <w:szCs w:val="24"/>
          <w:lang w:eastAsia="lt-LT"/>
        </w:rPr>
        <w:t>Estijoje</w:t>
      </w:r>
      <w:r w:rsidR="00A03496"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 (pranešimas anglų kalba)</w:t>
      </w:r>
      <w:r w:rsidR="009D46D9">
        <w:rPr>
          <w:rFonts w:ascii="Times New Roman" w:eastAsia="Calibri" w:hAnsi="Times New Roman" w:cs="Times New Roman"/>
          <w:sz w:val="24"/>
          <w:szCs w:val="24"/>
          <w:lang w:eastAsia="lt-LT"/>
        </w:rPr>
        <w:t>.</w:t>
      </w:r>
    </w:p>
    <w:p w14:paraId="5DE50EEE" w14:textId="2DB27E6A" w:rsidR="00162F48" w:rsidRPr="002971D1" w:rsidRDefault="00F1749A" w:rsidP="00D85AA8">
      <w:pPr>
        <w:suppressAutoHyphens/>
        <w:spacing w:after="0" w:line="240" w:lineRule="auto"/>
        <w:ind w:left="-284" w:right="140"/>
        <w:rPr>
          <w:rFonts w:ascii="Times New Roman" w:eastAsia="Calibri" w:hAnsi="Times New Roman" w:cs="Times New Roman"/>
          <w:i/>
          <w:iCs/>
          <w:sz w:val="24"/>
          <w:szCs w:val="24"/>
          <w:lang w:eastAsia="lt-LT"/>
        </w:rPr>
      </w:pPr>
      <w:r w:rsidRPr="00152891">
        <w:rPr>
          <w:rFonts w:ascii="Times New Roman" w:eastAsia="Calibri" w:hAnsi="Times New Roman" w:cs="Times New Roman"/>
          <w:i/>
          <w:iCs/>
          <w:sz w:val="24"/>
          <w:szCs w:val="24"/>
          <w:lang w:eastAsia="lt-LT"/>
        </w:rPr>
        <w:t>Hele Liiv-Tellmann</w:t>
      </w:r>
      <w:r w:rsidRPr="002971D1">
        <w:rPr>
          <w:rFonts w:ascii="Times New Roman" w:eastAsia="Calibri" w:hAnsi="Times New Roman" w:cs="Times New Roman"/>
          <w:i/>
          <w:iCs/>
          <w:sz w:val="24"/>
          <w:szCs w:val="24"/>
          <w:lang w:eastAsia="lt-LT"/>
        </w:rPr>
        <w:t xml:space="preserve">, </w:t>
      </w:r>
      <w:r w:rsidRPr="00152891">
        <w:rPr>
          <w:rFonts w:ascii="Times New Roman" w:eastAsia="Calibri" w:hAnsi="Times New Roman" w:cs="Times New Roman"/>
          <w:i/>
          <w:iCs/>
          <w:sz w:val="24"/>
          <w:szCs w:val="24"/>
          <w:lang w:eastAsia="lt-LT"/>
        </w:rPr>
        <w:t>Švietimo ir jaunimo taryba</w:t>
      </w:r>
      <w:r>
        <w:rPr>
          <w:rFonts w:ascii="Times New Roman" w:eastAsia="Calibri" w:hAnsi="Times New Roman" w:cs="Times New Roman"/>
          <w:i/>
          <w:iCs/>
          <w:sz w:val="24"/>
          <w:szCs w:val="24"/>
          <w:lang w:eastAsia="lt-LT"/>
        </w:rPr>
        <w:t xml:space="preserve"> (</w:t>
      </w:r>
      <w:r w:rsidRPr="00152891">
        <w:rPr>
          <w:rFonts w:ascii="Times New Roman" w:eastAsia="Calibri" w:hAnsi="Times New Roman" w:cs="Times New Roman"/>
          <w:i/>
          <w:iCs/>
          <w:sz w:val="24"/>
          <w:szCs w:val="24"/>
          <w:lang w:eastAsia="lt-LT"/>
        </w:rPr>
        <w:t>The Education and Youth Board</w:t>
      </w:r>
      <w:r>
        <w:rPr>
          <w:rFonts w:ascii="Times New Roman" w:eastAsia="Calibri" w:hAnsi="Times New Roman" w:cs="Times New Roman"/>
          <w:i/>
          <w:iCs/>
          <w:sz w:val="24"/>
          <w:szCs w:val="24"/>
          <w:lang w:eastAsia="lt-LT"/>
        </w:rPr>
        <w:t>), Estija</w:t>
      </w:r>
    </w:p>
    <w:p w14:paraId="7A2F0988" w14:textId="0466BC4E" w:rsidR="00944D4D" w:rsidRPr="00C14B81" w:rsidRDefault="00944D4D" w:rsidP="00D85AA8">
      <w:pPr>
        <w:suppressAutoHyphens/>
        <w:spacing w:before="120" w:after="120" w:line="240" w:lineRule="auto"/>
        <w:ind w:left="-284" w:right="140"/>
        <w:rPr>
          <w:rFonts w:ascii="Times New Roman" w:eastAsia="Calibri" w:hAnsi="Times New Roman" w:cs="Times New Roman"/>
          <w:i/>
          <w:sz w:val="24"/>
          <w:szCs w:val="24"/>
          <w:lang w:eastAsia="lt-LT"/>
        </w:rPr>
      </w:pPr>
      <w:bookmarkStart w:id="3" w:name="_Hlk57668765"/>
      <w:r w:rsidRPr="00C14B81">
        <w:rPr>
          <w:rFonts w:ascii="Times New Roman" w:eastAsia="Calibri" w:hAnsi="Times New Roman" w:cs="Times New Roman"/>
          <w:i/>
          <w:sz w:val="24"/>
          <w:szCs w:val="24"/>
          <w:lang w:eastAsia="lt-LT"/>
        </w:rPr>
        <w:t>15.</w:t>
      </w:r>
      <w:r>
        <w:rPr>
          <w:rFonts w:ascii="Times New Roman" w:eastAsia="Calibri" w:hAnsi="Times New Roman" w:cs="Times New Roman"/>
          <w:i/>
          <w:sz w:val="24"/>
          <w:szCs w:val="24"/>
          <w:lang w:eastAsia="lt-LT"/>
        </w:rPr>
        <w:t>4</w:t>
      </w:r>
      <w:r w:rsidR="003C0C49">
        <w:rPr>
          <w:rFonts w:ascii="Times New Roman" w:eastAsia="Calibri" w:hAnsi="Times New Roman" w:cs="Times New Roman"/>
          <w:i/>
          <w:sz w:val="24"/>
          <w:szCs w:val="24"/>
          <w:lang w:eastAsia="lt-LT"/>
        </w:rPr>
        <w:t>0</w:t>
      </w:r>
      <w:r>
        <w:rPr>
          <w:rFonts w:ascii="Times New Roman" w:eastAsia="Calibri" w:hAnsi="Times New Roman" w:cs="Times New Roman"/>
          <w:i/>
          <w:sz w:val="24"/>
          <w:szCs w:val="24"/>
          <w:lang w:eastAsia="lt-LT"/>
        </w:rPr>
        <w:t>–</w:t>
      </w:r>
      <w:r w:rsidRPr="00C14B81">
        <w:rPr>
          <w:rFonts w:ascii="Times New Roman" w:eastAsia="Calibri" w:hAnsi="Times New Roman" w:cs="Times New Roman"/>
          <w:i/>
          <w:sz w:val="24"/>
          <w:szCs w:val="24"/>
          <w:lang w:eastAsia="lt-LT"/>
        </w:rPr>
        <w:t>1</w:t>
      </w:r>
      <w:r>
        <w:rPr>
          <w:rFonts w:ascii="Times New Roman" w:eastAsia="Calibri" w:hAnsi="Times New Roman" w:cs="Times New Roman"/>
          <w:i/>
          <w:sz w:val="24"/>
          <w:szCs w:val="24"/>
          <w:lang w:eastAsia="lt-LT"/>
        </w:rPr>
        <w:t>6</w:t>
      </w:r>
      <w:r w:rsidRPr="00C14B81">
        <w:rPr>
          <w:rFonts w:ascii="Times New Roman" w:eastAsia="Calibri" w:hAnsi="Times New Roman" w:cs="Times New Roman"/>
          <w:i/>
          <w:sz w:val="24"/>
          <w:szCs w:val="24"/>
          <w:lang w:eastAsia="lt-LT"/>
        </w:rPr>
        <w:t>.</w:t>
      </w:r>
      <w:r>
        <w:rPr>
          <w:rFonts w:ascii="Times New Roman" w:eastAsia="Calibri" w:hAnsi="Times New Roman" w:cs="Times New Roman"/>
          <w:i/>
          <w:sz w:val="24"/>
          <w:szCs w:val="24"/>
          <w:lang w:eastAsia="lt-LT"/>
        </w:rPr>
        <w:t>00</w:t>
      </w:r>
      <w:r w:rsidRPr="00C14B81">
        <w:rPr>
          <w:rFonts w:ascii="Times New Roman" w:eastAsia="Calibri" w:hAnsi="Times New Roman" w:cs="Times New Roman"/>
          <w:i/>
          <w:sz w:val="24"/>
          <w:szCs w:val="24"/>
          <w:lang w:eastAsia="lt-LT"/>
        </w:rPr>
        <w:t xml:space="preserve"> Pertrauka</w:t>
      </w:r>
    </w:p>
    <w:bookmarkEnd w:id="3"/>
    <w:p w14:paraId="2FDB8F7D" w14:textId="1EC4FD45" w:rsidR="002971D1" w:rsidRDefault="0075774C" w:rsidP="00D85AA8">
      <w:pPr>
        <w:spacing w:after="120" w:line="240" w:lineRule="auto"/>
        <w:ind w:left="-284" w:right="140"/>
        <w:rPr>
          <w:rFonts w:ascii="Times New Roman" w:eastAsia="Calibri" w:hAnsi="Times New Roman" w:cs="Times New Roman"/>
          <w:sz w:val="24"/>
          <w:szCs w:val="24"/>
          <w:lang w:eastAsia="lt-LT"/>
        </w:rPr>
      </w:pPr>
      <w:r>
        <w:rPr>
          <w:rFonts w:ascii="Times New Roman" w:eastAsia="Calibri" w:hAnsi="Times New Roman" w:cs="Times New Roman"/>
          <w:sz w:val="24"/>
          <w:szCs w:val="24"/>
          <w:lang w:eastAsia="lt-LT"/>
        </w:rPr>
        <w:t>1</w:t>
      </w:r>
      <w:r w:rsidR="00944D4D">
        <w:rPr>
          <w:rFonts w:ascii="Times New Roman" w:eastAsia="Calibri" w:hAnsi="Times New Roman" w:cs="Times New Roman"/>
          <w:sz w:val="24"/>
          <w:szCs w:val="24"/>
          <w:lang w:eastAsia="lt-LT"/>
        </w:rPr>
        <w:t>6</w:t>
      </w:r>
      <w:r>
        <w:rPr>
          <w:rFonts w:ascii="Times New Roman" w:eastAsia="Calibri" w:hAnsi="Times New Roman" w:cs="Times New Roman"/>
          <w:sz w:val="24"/>
          <w:szCs w:val="24"/>
          <w:lang w:eastAsia="lt-LT"/>
        </w:rPr>
        <w:t>.</w:t>
      </w:r>
      <w:r w:rsidR="00DF08CD">
        <w:rPr>
          <w:rFonts w:ascii="Times New Roman" w:eastAsia="Calibri" w:hAnsi="Times New Roman" w:cs="Times New Roman"/>
          <w:sz w:val="24"/>
          <w:szCs w:val="24"/>
          <w:lang w:eastAsia="lt-LT"/>
        </w:rPr>
        <w:t>00</w:t>
      </w:r>
      <w:r w:rsidR="000E7338">
        <w:rPr>
          <w:rFonts w:ascii="Times New Roman" w:eastAsia="Calibri" w:hAnsi="Times New Roman" w:cs="Times New Roman"/>
          <w:sz w:val="24"/>
          <w:szCs w:val="24"/>
          <w:lang w:eastAsia="lt-LT"/>
        </w:rPr>
        <w:t>–</w:t>
      </w:r>
      <w:r>
        <w:rPr>
          <w:rFonts w:ascii="Times New Roman" w:eastAsia="Calibri" w:hAnsi="Times New Roman" w:cs="Times New Roman"/>
          <w:sz w:val="24"/>
          <w:szCs w:val="24"/>
          <w:lang w:eastAsia="lt-LT"/>
        </w:rPr>
        <w:t>1</w:t>
      </w:r>
      <w:r w:rsidR="00944D4D">
        <w:rPr>
          <w:rFonts w:ascii="Times New Roman" w:eastAsia="Calibri" w:hAnsi="Times New Roman" w:cs="Times New Roman"/>
          <w:sz w:val="24"/>
          <w:szCs w:val="24"/>
          <w:lang w:eastAsia="lt-LT"/>
        </w:rPr>
        <w:t>6</w:t>
      </w:r>
      <w:r>
        <w:rPr>
          <w:rFonts w:ascii="Times New Roman" w:eastAsia="Calibri" w:hAnsi="Times New Roman" w:cs="Times New Roman"/>
          <w:sz w:val="24"/>
          <w:szCs w:val="24"/>
          <w:lang w:eastAsia="lt-LT"/>
        </w:rPr>
        <w:t>.</w:t>
      </w:r>
      <w:r w:rsidR="003C0C49">
        <w:rPr>
          <w:rFonts w:ascii="Times New Roman" w:eastAsia="Calibri" w:hAnsi="Times New Roman" w:cs="Times New Roman"/>
          <w:sz w:val="24"/>
          <w:szCs w:val="24"/>
          <w:lang w:eastAsia="lt-LT"/>
        </w:rPr>
        <w:t>50</w:t>
      </w:r>
      <w:r w:rsidR="005C1ED4" w:rsidRPr="00BE4165"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 </w:t>
      </w:r>
      <w:r w:rsidR="00944D4D" w:rsidRPr="00944D4D"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Medijų ir informacinio raštingumo integravimo į kitas ugdymo sritis </w:t>
      </w:r>
      <w:r w:rsidR="00944D4D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galimybių aptarimas. Darbas grupėse.</w:t>
      </w:r>
    </w:p>
    <w:p w14:paraId="5A8C0AB0" w14:textId="42EC9FC9" w:rsidR="009A25E3" w:rsidRDefault="00A26795" w:rsidP="00D85AA8">
      <w:pPr>
        <w:suppressAutoHyphens/>
        <w:spacing w:after="120" w:line="240" w:lineRule="auto"/>
        <w:ind w:left="-284" w:right="140"/>
      </w:pPr>
      <w:r>
        <w:rPr>
          <w:rFonts w:ascii="Times New Roman" w:eastAsia="Calibri" w:hAnsi="Times New Roman" w:cs="Times New Roman"/>
          <w:sz w:val="24"/>
          <w:szCs w:val="24"/>
          <w:lang w:eastAsia="lt-LT"/>
        </w:rPr>
        <w:t>16.</w:t>
      </w:r>
      <w:r w:rsidR="003C0C49">
        <w:rPr>
          <w:rFonts w:ascii="Times New Roman" w:eastAsia="Calibri" w:hAnsi="Times New Roman" w:cs="Times New Roman"/>
          <w:sz w:val="24"/>
          <w:szCs w:val="24"/>
          <w:lang w:eastAsia="lt-LT"/>
        </w:rPr>
        <w:t>50</w:t>
      </w:r>
      <w:r w:rsidR="000E7338">
        <w:rPr>
          <w:rFonts w:ascii="Times New Roman" w:eastAsia="Calibri" w:hAnsi="Times New Roman" w:cs="Times New Roman"/>
          <w:sz w:val="24"/>
          <w:szCs w:val="24"/>
          <w:lang w:eastAsia="lt-LT"/>
        </w:rPr>
        <w:t>–</w:t>
      </w:r>
      <w:r>
        <w:rPr>
          <w:rFonts w:ascii="Times New Roman" w:eastAsia="Calibri" w:hAnsi="Times New Roman" w:cs="Times New Roman"/>
          <w:sz w:val="24"/>
          <w:szCs w:val="24"/>
          <w:lang w:eastAsia="lt-LT"/>
        </w:rPr>
        <w:t>1</w:t>
      </w:r>
      <w:r w:rsidR="006033DB">
        <w:rPr>
          <w:rFonts w:ascii="Times New Roman" w:eastAsia="Calibri" w:hAnsi="Times New Roman" w:cs="Times New Roman"/>
          <w:sz w:val="24"/>
          <w:szCs w:val="24"/>
          <w:lang w:eastAsia="lt-LT"/>
        </w:rPr>
        <w:t>7</w:t>
      </w:r>
      <w:r>
        <w:rPr>
          <w:rFonts w:ascii="Times New Roman" w:eastAsia="Calibri" w:hAnsi="Times New Roman" w:cs="Times New Roman"/>
          <w:sz w:val="24"/>
          <w:szCs w:val="24"/>
          <w:lang w:eastAsia="lt-LT"/>
        </w:rPr>
        <w:t>.</w:t>
      </w:r>
      <w:r w:rsidR="003C0C49">
        <w:rPr>
          <w:rFonts w:ascii="Times New Roman" w:eastAsia="Calibri" w:hAnsi="Times New Roman" w:cs="Times New Roman"/>
          <w:sz w:val="24"/>
          <w:szCs w:val="24"/>
          <w:lang w:eastAsia="lt-LT"/>
        </w:rPr>
        <w:t>20</w:t>
      </w:r>
      <w:r w:rsidR="006D0F53"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 Darbo grupėse pristatymas</w:t>
      </w:r>
      <w:r w:rsidR="005C1FA0"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 ir apibendrinimas</w:t>
      </w:r>
      <w:r w:rsidR="006033DB">
        <w:rPr>
          <w:rFonts w:ascii="Times New Roman" w:eastAsia="Calibri" w:hAnsi="Times New Roman" w:cs="Times New Roman"/>
          <w:sz w:val="24"/>
          <w:szCs w:val="24"/>
          <w:lang w:eastAsia="lt-LT"/>
        </w:rPr>
        <w:t>.</w:t>
      </w:r>
    </w:p>
    <w:sectPr w:rsidR="009A25E3" w:rsidSect="0009317E">
      <w:pgSz w:w="11906" w:h="16838" w:code="9"/>
      <w:pgMar w:top="1134" w:right="1134" w:bottom="1134" w:left="1701" w:header="567" w:footer="567" w:gutter="0"/>
      <w:pgBorders w:offsetFrom="page">
        <w:top w:val="triple" w:sz="4" w:space="24" w:color="9CC2E5" w:themeColor="accent1" w:themeTint="99" w:shadow="1"/>
        <w:left w:val="triple" w:sz="4" w:space="24" w:color="9CC2E5" w:themeColor="accent1" w:themeTint="99" w:shadow="1"/>
        <w:bottom w:val="triple" w:sz="4" w:space="24" w:color="9CC2E5" w:themeColor="accent1" w:themeTint="99" w:shadow="1"/>
        <w:right w:val="triple" w:sz="4" w:space="24" w:color="9CC2E5" w:themeColor="accent1" w:themeTint="99" w:shadow="1"/>
      </w:pgBorders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F5C8D4" w14:textId="77777777" w:rsidR="00445726" w:rsidRDefault="00445726" w:rsidP="006D0F53">
      <w:pPr>
        <w:spacing w:after="0" w:line="240" w:lineRule="auto"/>
      </w:pPr>
      <w:r>
        <w:separator/>
      </w:r>
    </w:p>
  </w:endnote>
  <w:endnote w:type="continuationSeparator" w:id="0">
    <w:p w14:paraId="2196A97D" w14:textId="77777777" w:rsidR="00445726" w:rsidRDefault="00445726" w:rsidP="006D0F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7132AC" w14:textId="77777777" w:rsidR="00445726" w:rsidRDefault="00445726" w:rsidP="006D0F53">
      <w:pPr>
        <w:spacing w:after="0" w:line="240" w:lineRule="auto"/>
      </w:pPr>
      <w:r>
        <w:separator/>
      </w:r>
    </w:p>
  </w:footnote>
  <w:footnote w:type="continuationSeparator" w:id="0">
    <w:p w14:paraId="0ADF8D03" w14:textId="77777777" w:rsidR="00445726" w:rsidRDefault="00445726" w:rsidP="006D0F5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7"/>
  <w:displayBackgroundShape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12B2"/>
    <w:rsid w:val="00001F4C"/>
    <w:rsid w:val="0002263B"/>
    <w:rsid w:val="00030BF5"/>
    <w:rsid w:val="00034C08"/>
    <w:rsid w:val="00041FC9"/>
    <w:rsid w:val="00055269"/>
    <w:rsid w:val="00062B39"/>
    <w:rsid w:val="0009317E"/>
    <w:rsid w:val="000E7338"/>
    <w:rsid w:val="00145902"/>
    <w:rsid w:val="00152891"/>
    <w:rsid w:val="00162F48"/>
    <w:rsid w:val="001907A2"/>
    <w:rsid w:val="00197F01"/>
    <w:rsid w:val="001C4E20"/>
    <w:rsid w:val="001F12B2"/>
    <w:rsid w:val="001F510A"/>
    <w:rsid w:val="00203B38"/>
    <w:rsid w:val="00242B86"/>
    <w:rsid w:val="002971D1"/>
    <w:rsid w:val="002B0FD5"/>
    <w:rsid w:val="002E0E14"/>
    <w:rsid w:val="00335F04"/>
    <w:rsid w:val="003428B9"/>
    <w:rsid w:val="00353D18"/>
    <w:rsid w:val="003614A5"/>
    <w:rsid w:val="003733D8"/>
    <w:rsid w:val="00373996"/>
    <w:rsid w:val="00374DB2"/>
    <w:rsid w:val="003C0C49"/>
    <w:rsid w:val="003C462F"/>
    <w:rsid w:val="004327C0"/>
    <w:rsid w:val="00445726"/>
    <w:rsid w:val="00445F55"/>
    <w:rsid w:val="00454679"/>
    <w:rsid w:val="00456B27"/>
    <w:rsid w:val="004579CB"/>
    <w:rsid w:val="00463AB3"/>
    <w:rsid w:val="00467197"/>
    <w:rsid w:val="00480394"/>
    <w:rsid w:val="004833D1"/>
    <w:rsid w:val="00492537"/>
    <w:rsid w:val="00497234"/>
    <w:rsid w:val="004D74BE"/>
    <w:rsid w:val="004E54C4"/>
    <w:rsid w:val="004F2E59"/>
    <w:rsid w:val="00504A89"/>
    <w:rsid w:val="005061AB"/>
    <w:rsid w:val="00532EE9"/>
    <w:rsid w:val="00533E35"/>
    <w:rsid w:val="005455DF"/>
    <w:rsid w:val="00547B1F"/>
    <w:rsid w:val="00564578"/>
    <w:rsid w:val="005B4131"/>
    <w:rsid w:val="005C1ED4"/>
    <w:rsid w:val="005C1FA0"/>
    <w:rsid w:val="005D5780"/>
    <w:rsid w:val="0060294F"/>
    <w:rsid w:val="006033DB"/>
    <w:rsid w:val="00637DE0"/>
    <w:rsid w:val="00675536"/>
    <w:rsid w:val="006C3C8D"/>
    <w:rsid w:val="006C60EB"/>
    <w:rsid w:val="006D0F53"/>
    <w:rsid w:val="006D1D8B"/>
    <w:rsid w:val="00703728"/>
    <w:rsid w:val="00704AA7"/>
    <w:rsid w:val="00721666"/>
    <w:rsid w:val="00737F82"/>
    <w:rsid w:val="00746FC7"/>
    <w:rsid w:val="00747269"/>
    <w:rsid w:val="00747889"/>
    <w:rsid w:val="0075774C"/>
    <w:rsid w:val="00763B13"/>
    <w:rsid w:val="00792C53"/>
    <w:rsid w:val="007C06BE"/>
    <w:rsid w:val="007C1FE8"/>
    <w:rsid w:val="007D79C4"/>
    <w:rsid w:val="008101FE"/>
    <w:rsid w:val="00825711"/>
    <w:rsid w:val="008401ED"/>
    <w:rsid w:val="00862283"/>
    <w:rsid w:val="008D4230"/>
    <w:rsid w:val="008D7F2C"/>
    <w:rsid w:val="00922107"/>
    <w:rsid w:val="00937395"/>
    <w:rsid w:val="00944D4D"/>
    <w:rsid w:val="00954EA0"/>
    <w:rsid w:val="00971A51"/>
    <w:rsid w:val="00976B8F"/>
    <w:rsid w:val="009908CF"/>
    <w:rsid w:val="009A25E3"/>
    <w:rsid w:val="009D46D9"/>
    <w:rsid w:val="009E4395"/>
    <w:rsid w:val="00A03496"/>
    <w:rsid w:val="00A26795"/>
    <w:rsid w:val="00A30205"/>
    <w:rsid w:val="00A64AFF"/>
    <w:rsid w:val="00A8041E"/>
    <w:rsid w:val="00AA75CA"/>
    <w:rsid w:val="00AC326C"/>
    <w:rsid w:val="00AD0F26"/>
    <w:rsid w:val="00B14CC9"/>
    <w:rsid w:val="00B31D89"/>
    <w:rsid w:val="00B433D1"/>
    <w:rsid w:val="00B8103B"/>
    <w:rsid w:val="00BA425C"/>
    <w:rsid w:val="00BC208A"/>
    <w:rsid w:val="00BE2A96"/>
    <w:rsid w:val="00BE4165"/>
    <w:rsid w:val="00C14B81"/>
    <w:rsid w:val="00C71CC1"/>
    <w:rsid w:val="00C963CA"/>
    <w:rsid w:val="00CC726E"/>
    <w:rsid w:val="00CD0F7A"/>
    <w:rsid w:val="00CF4A69"/>
    <w:rsid w:val="00D43881"/>
    <w:rsid w:val="00D64841"/>
    <w:rsid w:val="00D85AA8"/>
    <w:rsid w:val="00DB6B8C"/>
    <w:rsid w:val="00DF08CD"/>
    <w:rsid w:val="00E13651"/>
    <w:rsid w:val="00E500E4"/>
    <w:rsid w:val="00E50EC7"/>
    <w:rsid w:val="00E51B21"/>
    <w:rsid w:val="00E617EB"/>
    <w:rsid w:val="00E745C5"/>
    <w:rsid w:val="00EA707D"/>
    <w:rsid w:val="00EB4DE5"/>
    <w:rsid w:val="00EF6163"/>
    <w:rsid w:val="00F0453B"/>
    <w:rsid w:val="00F1419F"/>
    <w:rsid w:val="00F1749A"/>
    <w:rsid w:val="00F300A8"/>
    <w:rsid w:val="00F35363"/>
    <w:rsid w:val="00FA1B2E"/>
    <w:rsid w:val="00FB1AB2"/>
    <w:rsid w:val="00FB5F08"/>
    <w:rsid w:val="00FE5315"/>
    <w:rsid w:val="00FF1503"/>
    <w:rsid w:val="00FF43A3"/>
    <w:rsid w:val="00FF7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B9CB3"/>
  <w15:chartTrackingRefBased/>
  <w15:docId w15:val="{DA7BE11B-341F-45F1-9D73-C7338EC81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6D0F5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6D0F53"/>
  </w:style>
  <w:style w:type="paragraph" w:styleId="Porat">
    <w:name w:val="footer"/>
    <w:basedOn w:val="prastasis"/>
    <w:link w:val="PoratDiagrama"/>
    <w:uiPriority w:val="99"/>
    <w:unhideWhenUsed/>
    <w:rsid w:val="006D0F5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6D0F53"/>
  </w:style>
  <w:style w:type="table" w:styleId="Lentelstinklelis">
    <w:name w:val="Table Grid"/>
    <w:basedOn w:val="prastojilentel"/>
    <w:uiPriority w:val="39"/>
    <w:rsid w:val="007D79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6C3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6C3C8D"/>
    <w:rPr>
      <w:rFonts w:ascii="Segoe UI" w:hAnsi="Segoe UI" w:cs="Segoe UI"/>
      <w:sz w:val="18"/>
      <w:szCs w:val="18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467197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467197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467197"/>
    <w:rPr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467197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46719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264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A3B57C-F94A-40CE-B58D-47BFD8844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1128</Words>
  <Characters>644</Characters>
  <Application>Microsoft Office Word</Application>
  <DocSecurity>0</DocSecurity>
  <Lines>5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Salomėja Bitlieriutė</dc:creator>
  <cp:keywords/>
  <dc:description/>
  <cp:lastModifiedBy>Daina Grigėnienė</cp:lastModifiedBy>
  <cp:revision>2</cp:revision>
  <cp:lastPrinted>2020-12-31T10:20:00Z</cp:lastPrinted>
  <dcterms:created xsi:type="dcterms:W3CDTF">2021-03-18T14:42:00Z</dcterms:created>
  <dcterms:modified xsi:type="dcterms:W3CDTF">2021-03-18T14:42:00Z</dcterms:modified>
</cp:coreProperties>
</file>